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  <w:gridCol w:w="1127"/>
      </w:tblGrid>
      <w:tr w:rsidR="00EE6506" w:rsidRPr="00EE6506" w:rsidTr="000116E1">
        <w:trPr>
          <w:tblCellSpacing w:w="15" w:type="dxa"/>
        </w:trPr>
        <w:tc>
          <w:tcPr>
            <w:tcW w:w="8273" w:type="dxa"/>
            <w:vAlign w:val="bottom"/>
            <w:hideMark/>
          </w:tcPr>
          <w:p w:rsidR="00EE6506" w:rsidRPr="001F2FF2" w:rsidRDefault="00EE6506" w:rsidP="001F2FF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 паспорт</w:t>
            </w:r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="00D437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EE6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</w:t>
            </w:r>
            <w:proofErr w:type="spellEnd"/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ü</w:t>
            </w:r>
            <w:proofErr w:type="spellStart"/>
            <w:r w:rsidRPr="00EE6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gger</w:t>
            </w:r>
            <w:proofErr w:type="spellEnd"/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D437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Flutex</w:t>
            </w:r>
            <w:proofErr w:type="spellEnd"/>
            <w:r w:rsidR="00D437D5" w:rsidRPr="00F54D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Pro</w:t>
            </w:r>
            <w:r w:rsidR="00A82469"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1F2FF2" w:rsidRPr="001F2FF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E6506" w:rsidRPr="00EE6506" w:rsidRDefault="00EE6506" w:rsidP="00EE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7EFA5" wp14:editId="717184AD">
                  <wp:extent cx="668020" cy="191135"/>
                  <wp:effectExtent l="0" t="0" r="0" b="0"/>
                  <wp:docPr id="4" name="Рисунок 4" descr="mhtml:file://G:\16_Flugger_Data_Safety_Sheets\Flugger%20Product_Safety%20Data%20Sheets_2S_3_4_5_10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G:\16_Flugger_Data_Safety_Sheets\Flugger%20Product_Safety%20Data%20Sheets_2S_3_4_5_10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506" w:rsidRPr="008B0395" w:rsidRDefault="00EE6506" w:rsidP="008B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395" w:rsidRDefault="001F2FF2" w:rsidP="008B039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8AAC2A8" wp14:editId="4FEC596F">
            <wp:extent cx="3041263" cy="2406650"/>
            <wp:effectExtent l="0" t="0" r="0" b="0"/>
            <wp:docPr id="1" name="Рисунок 1" descr="Flutex Pr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tex Pro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98" cy="245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664" w:rsidRPr="008B0664">
        <w:rPr>
          <w:noProof/>
          <w:lang w:eastAsia="ru-RU"/>
        </w:rPr>
        <w:t xml:space="preserve">  </w:t>
      </w:r>
      <w:r w:rsidR="008B0664">
        <w:rPr>
          <w:noProof/>
          <w:lang w:eastAsia="ru-RU"/>
        </w:rPr>
        <w:drawing>
          <wp:inline distT="0" distB="0" distL="0" distR="0" wp14:anchorId="4EDBFB56" wp14:editId="40C172A1">
            <wp:extent cx="1219200" cy="1504950"/>
            <wp:effectExtent l="0" t="0" r="0" b="0"/>
            <wp:docPr id="5" name="Рисунок 5" descr="http://gm.flugger.com/dk/Eco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m.flugger.com/dk/Ecolab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469">
        <w:rPr>
          <w:noProof/>
          <w:lang w:eastAsia="ru-RU"/>
        </w:rPr>
        <w:drawing>
          <wp:inline distT="0" distB="0" distL="0" distR="0" wp14:anchorId="4A43409E" wp14:editId="1112C777">
            <wp:extent cx="1016000" cy="1060007"/>
            <wp:effectExtent l="0" t="0" r="0" b="0"/>
            <wp:docPr id="2" name="Рисунок 2" descr="http://gm.flugger.com/en/sv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.flugger.com/en/svan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53" cy="11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95" w:rsidRPr="008B0395" w:rsidRDefault="00132441" w:rsidP="008B039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D5EB2" w:rsidRPr="0060320C" w:rsidRDefault="00C9365B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 xml:space="preserve">Описание </w:t>
      </w:r>
      <w:r w:rsidR="008B0395"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продукта</w:t>
      </w:r>
    </w:p>
    <w:p w:rsidR="009D5EB2" w:rsidRPr="0060320C" w:rsidRDefault="00E37B58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Flutex</w:t>
      </w:r>
      <w:proofErr w:type="spellEnd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Pro</w:t>
      </w:r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это серия красок, которая сочетает в себе высокое качество и </w:t>
      </w:r>
      <w:proofErr w:type="spellStart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экологичность</w:t>
      </w:r>
      <w:proofErr w:type="spellEnd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Продукты имеют хорошую кроющую способность и отличные малярно-технологические характеристики, что обеспечивает высокую производительность и качество отделки.</w:t>
      </w:r>
    </w:p>
    <w:p w:rsidR="001F2FF2" w:rsidRPr="001F2FF2" w:rsidRDefault="001F2FF2" w:rsidP="001F2FF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proofErr w:type="spellStart"/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Flutex</w:t>
      </w:r>
      <w:proofErr w:type="spellEnd"/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Pro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10 –100% акриловая краска, с повышенной кроющей способностью. Обладает хорошими свойствами нанесения и является оптимальным выбором, когда необходимо быстро и качественно выполнить работу. Обеспечивает матовое покрытие</w:t>
      </w:r>
      <w:r w:rsidRPr="001F2FF2">
        <w:rPr>
          <w:rFonts w:ascii="Times New Roman" w:eastAsia="CourierNewPSMT" w:hAnsi="Times New Roman"/>
          <w:color w:val="000000"/>
          <w:sz w:val="20"/>
          <w:szCs w:val="20"/>
        </w:rPr>
        <w:t xml:space="preserve"> с небольшим приглушённым блеском. Предназначена для стен и потолков внутри помещений с повышенной эксплуатационной нагрузкой, таких как коридоры, входные зоны, общественные учреждения, офисы, магазины, кухни, санузлы, производственные цеха и т.д. Выдерживает локальную чистку мягкой щёткой или тканью. Рекомендуется для бетонных, оштукатуренных, зашпатлёванных, ранее окрашенных поверхностей, </w:t>
      </w:r>
      <w:proofErr w:type="spellStart"/>
      <w:r w:rsidRPr="001F2FF2">
        <w:rPr>
          <w:rFonts w:ascii="Times New Roman" w:eastAsia="CourierNewPSMT" w:hAnsi="Times New Roman"/>
          <w:color w:val="000000"/>
          <w:sz w:val="20"/>
          <w:szCs w:val="20"/>
        </w:rPr>
        <w:t>гипсокартона</w:t>
      </w:r>
      <w:proofErr w:type="spellEnd"/>
      <w:r w:rsidRPr="001F2FF2">
        <w:rPr>
          <w:rFonts w:ascii="Times New Roman" w:eastAsia="CourierNewPSMT" w:hAnsi="Times New Roman"/>
          <w:color w:val="000000"/>
          <w:sz w:val="20"/>
          <w:szCs w:val="20"/>
        </w:rPr>
        <w:t xml:space="preserve">, цементно-волокнистых и цементно-стружечных плит. 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Отмечена Европейским экологическим лейблом ECO. Имеет сертификат 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Nordic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Swan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Ecolabel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>.</w:t>
      </w:r>
      <w:r w:rsidRPr="001F2FF2">
        <w:rPr>
          <w:sz w:val="20"/>
          <w:szCs w:val="20"/>
        </w:rPr>
        <w:t xml:space="preserve"> </w:t>
      </w:r>
      <w:r w:rsidRPr="001F2FF2">
        <w:rPr>
          <w:rFonts w:ascii="Times New Roman" w:hAnsi="Times New Roman" w:cs="Times New Roman"/>
          <w:sz w:val="20"/>
          <w:szCs w:val="20"/>
        </w:rPr>
        <w:t>Это гарантирует, что краска безопасна как при выполнении работ, так и при эксплуатации</w:t>
      </w:r>
      <w:r w:rsidRPr="001F2FF2">
        <w:rPr>
          <w:sz w:val="20"/>
          <w:szCs w:val="20"/>
        </w:rPr>
        <w:t>.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Flutex</w:t>
      </w:r>
      <w:proofErr w:type="spellEnd"/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Pro</w:t>
      </w:r>
      <w:r w:rsidRPr="001F2FF2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10 насыщенных цветов может иметь большую степень блеска, чем светлых оттенков и на первом этапе использования до полной полимеризации может стираться из-за повышенного содержания пигментов.</w:t>
      </w:r>
    </w:p>
    <w:p w:rsidR="00E37B58" w:rsidRPr="0060320C" w:rsidRDefault="00E37B5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145DE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</w:p>
    <w:p w:rsidR="00E37B58" w:rsidRPr="0060320C" w:rsidRDefault="006C3D20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Преимущества</w:t>
      </w:r>
      <w:r w:rsidR="00E37B58"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:</w:t>
      </w:r>
    </w:p>
    <w:p w:rsidR="009D5EB2" w:rsidRPr="0060320C" w:rsidRDefault="009D5EB2" w:rsidP="009D5EB2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0320C">
        <w:rPr>
          <w:rFonts w:ascii="Times New Roman" w:hAnsi="Times New Roman" w:cs="Times New Roman"/>
          <w:noProof/>
          <w:sz w:val="20"/>
          <w:szCs w:val="20"/>
          <w:lang w:eastAsia="ru-RU"/>
        </w:rPr>
        <w:t>Высокая кроющая способность</w:t>
      </w:r>
    </w:p>
    <w:p w:rsidR="009D5EB2" w:rsidRPr="0060320C" w:rsidRDefault="009D5EB2" w:rsidP="009D5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20C">
        <w:rPr>
          <w:rFonts w:ascii="Times New Roman" w:hAnsi="Times New Roman" w:cs="Times New Roman"/>
          <w:sz w:val="20"/>
          <w:szCs w:val="20"/>
        </w:rPr>
        <w:t>Широкий спектр применения</w:t>
      </w:r>
    </w:p>
    <w:p w:rsidR="009D5EB2" w:rsidRPr="005563AD" w:rsidRDefault="005563AD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0"/>
          <w:szCs w:val="20"/>
        </w:rPr>
      </w:pPr>
      <w:r w:rsidRPr="005563AD">
        <w:rPr>
          <w:rFonts w:ascii="Times New Roman" w:eastAsia="CourierNewPSMT" w:hAnsi="Times New Roman" w:cs="Times New Roman"/>
          <w:sz w:val="20"/>
          <w:szCs w:val="20"/>
        </w:rPr>
        <w:t xml:space="preserve">Создаёт очень прочное, хорошо моющееся покрытие  </w:t>
      </w:r>
    </w:p>
    <w:p w:rsidR="009D5EB2" w:rsidRPr="0060320C" w:rsidRDefault="009D5EB2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sz w:val="20"/>
          <w:szCs w:val="20"/>
        </w:rPr>
        <w:t>Обеспечивает благоприятный микроклимат в помещении</w:t>
      </w:r>
    </w:p>
    <w:p w:rsidR="009D5EB2" w:rsidRPr="007310DA" w:rsidRDefault="007310DA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7310DA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Подготовка поверхности</w:t>
      </w:r>
      <w:r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:</w:t>
      </w:r>
    </w:p>
    <w:p w:rsidR="00EE6506" w:rsidRPr="0060320C" w:rsidRDefault="00C451AD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Основание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должн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быть чист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сух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им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и прочн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Для очистки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использ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овать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Fluren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37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Basic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Cleaner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.</w:t>
      </w:r>
    </w:p>
    <w:p w:rsidR="007310DA" w:rsidRPr="0060320C" w:rsidRDefault="00325B08" w:rsidP="007310DA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Впитывающие и</w:t>
      </w:r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слегка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мелящиеся</w:t>
      </w:r>
      <w:proofErr w:type="spellEnd"/>
      <w:proofErr w:type="gram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поверхности  загрунтовать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Sealer</w:t>
      </w:r>
      <w:proofErr w:type="spell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C451AD" w:rsidRPr="0060320C">
        <w:rPr>
          <w:rFonts w:ascii="Times New Roman" w:hAnsi="Times New Roman" w:cs="Times New Roman"/>
          <w:sz w:val="20"/>
          <w:szCs w:val="20"/>
        </w:rPr>
        <w:t xml:space="preserve">Для невпитывающих оснований используйте </w:t>
      </w:r>
      <w:r w:rsidR="00C451AD" w:rsidRPr="0060320C">
        <w:rPr>
          <w:rFonts w:ascii="Times New Roman" w:hAnsi="Times New Roman" w:cs="Times New Roman"/>
          <w:sz w:val="20"/>
          <w:szCs w:val="20"/>
          <w:lang w:val="en-US"/>
        </w:rPr>
        <w:t>Special</w:t>
      </w:r>
      <w:r w:rsidR="00C451AD" w:rsidRPr="006032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51AD" w:rsidRPr="0060320C">
        <w:rPr>
          <w:rFonts w:ascii="Times New Roman" w:hAnsi="Times New Roman" w:cs="Times New Roman"/>
          <w:sz w:val="20"/>
          <w:szCs w:val="20"/>
          <w:lang w:val="en-US"/>
        </w:rPr>
        <w:t>Grund</w:t>
      </w:r>
      <w:proofErr w:type="spellEnd"/>
      <w:r w:rsidR="00C451AD" w:rsidRPr="007310DA">
        <w:rPr>
          <w:rFonts w:ascii="Times New Roman" w:hAnsi="Times New Roman" w:cs="Times New Roman"/>
          <w:sz w:val="20"/>
          <w:szCs w:val="20"/>
        </w:rPr>
        <w:t>.</w:t>
      </w:r>
      <w:r w:rsidR="007310DA" w:rsidRPr="007310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Пятна от водных протечек, никотина, других загрязнений (соков, кофе, маркеров, следов пожара и т.п.) необходимо изолировать </w:t>
      </w:r>
      <w:proofErr w:type="spellStart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Interior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Stop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Primer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Гладкие и глянцевые поверхности загрунтовать </w:t>
      </w:r>
      <w:proofErr w:type="spellStart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Interior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Fix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Primer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</w:p>
    <w:p w:rsidR="007310DA" w:rsidRPr="0060320C" w:rsidRDefault="007310DA" w:rsidP="007310DA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Нанесение</w:t>
      </w:r>
    </w:p>
    <w:p w:rsidR="006B3465" w:rsidRPr="00AC6839" w:rsidRDefault="009E3D5C" w:rsidP="006B346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Наносить </w:t>
      </w:r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1-2 слоя кистью</w:t>
      </w:r>
      <w:r w:rsidR="0007007E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валиком или краскопультом.</w:t>
      </w:r>
      <w:r w:rsidR="00A87685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Некоторые яркие цвета требуют нанесения дополнительных слоёв</w:t>
      </w:r>
      <w:r w:rsidR="00915FA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Всегда используйте один и тот же номер партии на непрерывных плоскостях. Различия в структуре и фактуре поверхности могут привести к разнице в цвете. Температура воздуха может повлиять на вязкость материала. При нанесении распылением температура краски должна быть не менее 12</w:t>
      </w:r>
      <w:r w:rsidR="006B3465" w:rsidRPr="00AC6839">
        <w:rPr>
          <w:rFonts w:ascii="Times New Roman" w:hAnsi="Times New Roman" w:cs="Times New Roman"/>
          <w:color w:val="000000"/>
          <w:sz w:val="20"/>
          <w:szCs w:val="20"/>
        </w:rPr>
        <w:t>°C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Во время высыхания и отверждения не допускайте образования конденсата. Низкая температура и высокая влажность увеличивают время высыхания, полного отверждения и интервала повторного нанесения, а повышенная температура и низкая влажность наоборот, сокращают. Всегда выполняйте тестовый </w:t>
      </w:r>
      <w:proofErr w:type="spellStart"/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выкрас</w:t>
      </w:r>
      <w:proofErr w:type="spellEnd"/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для оценки адгезии и конечного результата.   </w:t>
      </w:r>
    </w:p>
    <w:p w:rsidR="00514378" w:rsidRPr="0060320C" w:rsidRDefault="00132441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F34F29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bCs/>
          <w:color w:val="000000"/>
          <w:sz w:val="20"/>
          <w:szCs w:val="20"/>
        </w:rPr>
        <w:t xml:space="preserve">Технические характеристики 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Тип: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100%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Акриловая краска</w:t>
      </w:r>
    </w:p>
    <w:p w:rsidR="00EE6506" w:rsidRPr="00BA53CD" w:rsidRDefault="004B359E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Плотность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</w:t>
      </w:r>
      <w:r w:rsidR="0046354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1,</w:t>
      </w:r>
      <w:r w:rsidR="00132441">
        <w:rPr>
          <w:rFonts w:ascii="Times New Roman" w:eastAsia="CourierNewPSMT" w:hAnsi="Times New Roman" w:cs="Times New Roman"/>
          <w:color w:val="000000"/>
          <w:sz w:val="20"/>
          <w:szCs w:val="20"/>
        </w:rPr>
        <w:t>3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9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кг/л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Степень </w:t>
      </w: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блеска: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5563AD" w:rsidRPr="005563AD">
        <w:rPr>
          <w:rFonts w:ascii="Times New Roman" w:eastAsia="CourierNewPSMT" w:hAnsi="Times New Roman" w:cs="Times New Roman"/>
          <w:color w:val="000000"/>
          <w:sz w:val="20"/>
          <w:szCs w:val="20"/>
        </w:rPr>
        <w:t>10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r w:rsidR="005563AD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шелковисто-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матов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ый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Сухой </w:t>
      </w: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остаток: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По весу: </w:t>
      </w:r>
      <w:r w:rsidR="005563AD">
        <w:rPr>
          <w:rFonts w:ascii="Times New Roman" w:eastAsia="CourierNewPSMT" w:hAnsi="Times New Roman" w:cs="Times New Roman"/>
          <w:color w:val="000000"/>
          <w:sz w:val="20"/>
          <w:szCs w:val="20"/>
        </w:rPr>
        <w:t>58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%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,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 объему: </w:t>
      </w:r>
      <w:r w:rsidR="005563AD">
        <w:rPr>
          <w:rFonts w:ascii="Times New Roman" w:eastAsia="CourierNewPSMT" w:hAnsi="Times New Roman" w:cs="Times New Roman"/>
          <w:color w:val="000000"/>
          <w:sz w:val="20"/>
          <w:szCs w:val="20"/>
        </w:rPr>
        <w:t>42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%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Расход: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8-10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м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²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/л </w:t>
      </w:r>
      <w:r w:rsidR="00646A4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Температура нанесения: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Мин. рабочая температура в процессе</w:t>
      </w:r>
    </w:p>
    <w:p w:rsidR="00EE6506" w:rsidRPr="0060320C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нанесения и высыхания/отверждения: +5°C</w:t>
      </w:r>
    </w:p>
    <w:p w:rsidR="00EE6506" w:rsidRPr="0060320C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Макс. относительная влажность: 80%</w:t>
      </w:r>
      <w:bookmarkStart w:id="0" w:name="_GoBack"/>
      <w:bookmarkEnd w:id="0"/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lastRenderedPageBreak/>
        <w:t xml:space="preserve">Время высыхания при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температуре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20°C,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относительной влажности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60</w:t>
      </w:r>
      <w:proofErr w:type="gramStart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%: 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46354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 отлип: 1 ч</w:t>
      </w:r>
      <w:r w:rsidR="00132441">
        <w:rPr>
          <w:rFonts w:ascii="Times New Roman" w:eastAsia="CourierNewPSMT" w:hAnsi="Times New Roman" w:cs="Times New Roman"/>
          <w:color w:val="000000"/>
          <w:sz w:val="20"/>
          <w:szCs w:val="20"/>
        </w:rPr>
        <w:t>ас</w:t>
      </w:r>
    </w:p>
    <w:p w:rsidR="00C15D14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Интервал перекрытия: </w:t>
      </w:r>
      <w:r w:rsidR="00632FF9" w:rsidRPr="00632FF9">
        <w:rPr>
          <w:rFonts w:ascii="Times New Roman" w:eastAsia="CourierNewPSMT" w:hAnsi="Times New Roman" w:cs="Times New Roman"/>
          <w:color w:val="000000"/>
          <w:sz w:val="20"/>
          <w:szCs w:val="20"/>
        </w:rPr>
        <w:t>4</w:t>
      </w:r>
      <w:r w:rsidR="00132441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часа</w:t>
      </w:r>
    </w:p>
    <w:p w:rsidR="00C15D14" w:rsidRPr="0060320C" w:rsidRDefault="00514378" w:rsidP="00C15D1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Полное отверждение</w:t>
      </w:r>
      <w:r w:rsidR="00C15D14" w:rsidRP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15D1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при температуре 20°C,</w:t>
      </w:r>
    </w:p>
    <w:p w:rsidR="00EE6506" w:rsidRPr="0060320C" w:rsidRDefault="00C15D14" w:rsidP="00C15D1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относительной влажности 60%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632FF9" w:rsidRPr="00632FF9">
        <w:rPr>
          <w:rFonts w:ascii="Times New Roman" w:eastAsia="CourierNewPSMT" w:hAnsi="Times New Roman" w:cs="Times New Roman"/>
          <w:color w:val="000000"/>
          <w:sz w:val="20"/>
          <w:szCs w:val="20"/>
        </w:rPr>
        <w:t>28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дней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Стойкость к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мытью: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Класс </w:t>
      </w:r>
      <w:r w:rsidR="001F3DAD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1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согласно EN 13300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Ра</w:t>
      </w:r>
      <w:r w:rsidR="00B0144F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збавитель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Вода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Очистка инструментов и т.д.: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Вода и мыло</w:t>
      </w:r>
    </w:p>
    <w:p w:rsidR="00EE6506" w:rsidRDefault="00EE6506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Условия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хранения: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Хранить в прохлад</w:t>
      </w:r>
      <w:r w:rsidR="00B0144F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ном месте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в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плотно закрытой упаковке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не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замораживать.</w:t>
      </w: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Дополнительная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информация: </w:t>
      </w:r>
      <w:r w:rsidR="00F54D49" w:rsidRP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Продукт соответствует требованиям М1: Классификация строительных         </w:t>
      </w:r>
    </w:p>
    <w:p w:rsidR="00F54D49" w:rsidRDefault="00F54D49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материалов по выбросам: Протокол химического и сенсорного </w:t>
      </w:r>
    </w:p>
    <w:p w:rsidR="00F54D49" w:rsidRPr="00F54D49" w:rsidRDefault="00F54D49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тестирования строительных материалов.</w:t>
      </w:r>
    </w:p>
    <w:p w:rsidR="004B359E" w:rsidRPr="0060320C" w:rsidRDefault="00132441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EE6506" w:rsidRPr="0060320C" w:rsidRDefault="00D437D5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4D5C8D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январь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>21</w:t>
      </w:r>
      <w:r w:rsidR="008B066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года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Убедитесь, что технический паспорт продукта самого последнего издания.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Пожалуйста, обращайтесь к информации на наклейке, а также к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и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нструкции по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анесению на сайте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9A"/>
          <w:sz w:val="20"/>
          <w:szCs w:val="20"/>
        </w:rPr>
        <w:t>www.flugger.dk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Вся информация основана на существующем законодательстве, лабораторных тестах и практическом опыте.</w:t>
      </w: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sectPr w:rsidR="00875814" w:rsidRPr="0060320C" w:rsidSect="00A82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13CF"/>
    <w:multiLevelType w:val="hybridMultilevel"/>
    <w:tmpl w:val="85F6986E"/>
    <w:lvl w:ilvl="0" w:tplc="21307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6D"/>
    <w:rsid w:val="000116E1"/>
    <w:rsid w:val="000126CD"/>
    <w:rsid w:val="0004076D"/>
    <w:rsid w:val="000613D7"/>
    <w:rsid w:val="0006491A"/>
    <w:rsid w:val="00066133"/>
    <w:rsid w:val="0007007E"/>
    <w:rsid w:val="00072EBA"/>
    <w:rsid w:val="00123032"/>
    <w:rsid w:val="00132441"/>
    <w:rsid w:val="00145DE4"/>
    <w:rsid w:val="00152ED0"/>
    <w:rsid w:val="00157881"/>
    <w:rsid w:val="001A04C2"/>
    <w:rsid w:val="001C4ACF"/>
    <w:rsid w:val="001F2FF2"/>
    <w:rsid w:val="001F3DAD"/>
    <w:rsid w:val="001F472E"/>
    <w:rsid w:val="002103B9"/>
    <w:rsid w:val="002430C6"/>
    <w:rsid w:val="00295FA6"/>
    <w:rsid w:val="00311097"/>
    <w:rsid w:val="00320C85"/>
    <w:rsid w:val="00323904"/>
    <w:rsid w:val="00325B08"/>
    <w:rsid w:val="00363F04"/>
    <w:rsid w:val="003B3C72"/>
    <w:rsid w:val="003E7B2F"/>
    <w:rsid w:val="00410419"/>
    <w:rsid w:val="004334A0"/>
    <w:rsid w:val="00441D78"/>
    <w:rsid w:val="00461137"/>
    <w:rsid w:val="0046354A"/>
    <w:rsid w:val="004B359E"/>
    <w:rsid w:val="004D5C8D"/>
    <w:rsid w:val="00514378"/>
    <w:rsid w:val="005563AD"/>
    <w:rsid w:val="005760B4"/>
    <w:rsid w:val="005D255A"/>
    <w:rsid w:val="0060320C"/>
    <w:rsid w:val="00621BFF"/>
    <w:rsid w:val="00632FF9"/>
    <w:rsid w:val="006363E8"/>
    <w:rsid w:val="00646A4B"/>
    <w:rsid w:val="006A40EC"/>
    <w:rsid w:val="006B3465"/>
    <w:rsid w:val="006B48B0"/>
    <w:rsid w:val="006C1D43"/>
    <w:rsid w:val="006C3917"/>
    <w:rsid w:val="006C3D20"/>
    <w:rsid w:val="006D6E4A"/>
    <w:rsid w:val="00727840"/>
    <w:rsid w:val="007310DA"/>
    <w:rsid w:val="00752D7F"/>
    <w:rsid w:val="00756859"/>
    <w:rsid w:val="007A65AA"/>
    <w:rsid w:val="007E4FBE"/>
    <w:rsid w:val="00831A83"/>
    <w:rsid w:val="00875814"/>
    <w:rsid w:val="008A6128"/>
    <w:rsid w:val="008B0395"/>
    <w:rsid w:val="008B0664"/>
    <w:rsid w:val="008E014D"/>
    <w:rsid w:val="008F2917"/>
    <w:rsid w:val="008F2945"/>
    <w:rsid w:val="00915FA4"/>
    <w:rsid w:val="009758FE"/>
    <w:rsid w:val="009D5EB2"/>
    <w:rsid w:val="009E3D5C"/>
    <w:rsid w:val="00A16976"/>
    <w:rsid w:val="00A6577A"/>
    <w:rsid w:val="00A82469"/>
    <w:rsid w:val="00A87685"/>
    <w:rsid w:val="00AA3441"/>
    <w:rsid w:val="00AC4ADB"/>
    <w:rsid w:val="00B0144F"/>
    <w:rsid w:val="00B129A8"/>
    <w:rsid w:val="00BA53CD"/>
    <w:rsid w:val="00BB6FB3"/>
    <w:rsid w:val="00C10E03"/>
    <w:rsid w:val="00C15D14"/>
    <w:rsid w:val="00C451AD"/>
    <w:rsid w:val="00C47F7B"/>
    <w:rsid w:val="00C9365B"/>
    <w:rsid w:val="00CA6C10"/>
    <w:rsid w:val="00CC35B8"/>
    <w:rsid w:val="00CE553C"/>
    <w:rsid w:val="00D4361E"/>
    <w:rsid w:val="00D437D5"/>
    <w:rsid w:val="00DB715B"/>
    <w:rsid w:val="00DE64B4"/>
    <w:rsid w:val="00E27E54"/>
    <w:rsid w:val="00E37B58"/>
    <w:rsid w:val="00E537FB"/>
    <w:rsid w:val="00E75734"/>
    <w:rsid w:val="00E76B69"/>
    <w:rsid w:val="00EB4198"/>
    <w:rsid w:val="00EE6506"/>
    <w:rsid w:val="00F173CA"/>
    <w:rsid w:val="00F34F29"/>
    <w:rsid w:val="00F54D49"/>
    <w:rsid w:val="00FC3B5B"/>
    <w:rsid w:val="00FD0151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2B92"/>
  <w15:docId w15:val="{A5F4F58C-8194-45D9-805A-95B0EDE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06"/>
  </w:style>
  <w:style w:type="paragraph" w:styleId="2">
    <w:name w:val="heading 2"/>
    <w:basedOn w:val="a"/>
    <w:link w:val="20"/>
    <w:uiPriority w:val="9"/>
    <w:qFormat/>
    <w:rsid w:val="00EE6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6506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E6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64B4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F2917"/>
  </w:style>
  <w:style w:type="paragraph" w:styleId="a6">
    <w:name w:val="List Paragraph"/>
    <w:basedOn w:val="a"/>
    <w:uiPriority w:val="34"/>
    <w:qFormat/>
    <w:rsid w:val="00C4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2014-10-30T14:33:00Z</cp:lastPrinted>
  <dcterms:created xsi:type="dcterms:W3CDTF">2014-10-24T08:53:00Z</dcterms:created>
  <dcterms:modified xsi:type="dcterms:W3CDTF">2021-03-02T10:18:00Z</dcterms:modified>
</cp:coreProperties>
</file>